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2" w:rsidRPr="00DA32A2" w:rsidRDefault="00E14298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цвета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</w:t>
      </w:r>
      <w:proofErr w:type="spell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информируем вас о том, что в цветовую гамму нового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</w:t>
      </w:r>
      <w:proofErr w:type="spell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вошло несколько цветов с матовым/структурным лаком.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Инновационные лакокрасочные покрытия на новых моделях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</w:t>
      </w:r>
      <w:proofErr w:type="spell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имеют атласно-матовый оттенок и одновременно слегка зернистую структуру, благодаря которой эти уникальные эксклюзивные цвета раскрываются при изменении освещения:</w:t>
      </w:r>
    </w:p>
    <w:p w:rsidR="00DA32A2" w:rsidRPr="00E14298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Ice Grey EJD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Ice Silver EWW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новый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</w:t>
      </w:r>
      <w:proofErr w:type="spell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GTI представлен в контрастном двуцветном решении: текстурный матовый черный + блестящий красный.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</w:t>
      </w:r>
      <w:proofErr w:type="spell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эти инновационные покрытия обладают большей прочностью и износоустойчивостью по сравнению со стандартными неэффектными покрытиями, а также они менее подвержены мелким царапинам. Даже частая мойка автомобиля под высоким давлением без использования воска не способна повредить данное покрытие. Поскольку автомобили окрашиваются в новые цвета в промышленных масштабах, данное цветовое решение доступно для большого количества потребителей. В Германии, например, за инновационное цветовое решение необходимо заплатить приблизительно на 150€ больше, чем за автомобиль с обычным эффектным покрытием. </w:t>
      </w:r>
    </w:p>
    <w:p w:rsidR="00DA32A2" w:rsidRPr="00DA32A2" w:rsidRDefault="00E55D85" w:rsidP="00DA32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ooltip="Peugeot 208" w:history="1">
        <w:r w:rsidR="00DA32A2" w:rsidRPr="00DA32A2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de-DE" w:eastAsia="ru-RU"/>
          </w:rPr>
          <w:t>Peugeot 208</w:t>
        </w:r>
      </w:hyperlink>
    </w:p>
    <w:p w:rsidR="00DA32A2" w:rsidRPr="00DA32A2" w:rsidRDefault="00E55D85" w:rsidP="00DA32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tooltip="Peugeot 208 GTI" w:history="1">
        <w:r w:rsidR="00DA32A2" w:rsidRPr="00DA32A2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de-DE" w:eastAsia="ru-RU"/>
          </w:rPr>
          <w:t>Peugeot 208 GTI</w:t>
        </w:r>
      </w:hyperlink>
      <w:r w:rsidR="00DA32A2" w:rsidRPr="00DA32A2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 xml:space="preserve"> 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эталоны цветов с завода-производителя, мы попытались воспроизвести эти инновационные цвета с помощью материалов из авторемонтной линейки. Как и в случаях с другими матовыми покрытиями, воспроизведение этих цветов - задача не из легких. Более того, мы обнаружили разницу между самими эталоны, предоставленными автопроизводителем, и оригинальной деталью автомобиля (в нашем случае это был капот). 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уже доступны в </w:t>
      </w:r>
      <w:proofErr w:type="gram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ChromaWeb</w:t>
      </w:r>
      <w:proofErr w:type="spell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™.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программах формулы будут идти с пометкой </w:t>
      </w:r>
      <w:r w:rsidRPr="00DA3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«Данное покрытие идёт со специальным матовым, структурным лаком.</w:t>
      </w:r>
      <w:proofErr w:type="gramEnd"/>
      <w:r w:rsidRPr="00DA3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A3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Проконсультируйтесь с Вашим отделом технической поддержкой.”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МАТОВЫЙ, СТРУКТУРНЫЙ ЛАК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блеска: 17-20 единиц (под углом 60°) 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приемлемого результата </w:t>
      </w:r>
      <w:r w:rsidRPr="00DA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нужно использовать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материалы: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A32A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CC6400 Standard VOC Clear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A32A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XK206 Low Emission Activator Slow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-</w:t>
      </w:r>
      <w:r w:rsidRPr="00DA32A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AZ9101 Performance Agent Slow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A32A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AU175 Flattening Binder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PercoTop</w:t>
      </w:r>
      <w:proofErr w:type="spell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Texture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Additive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3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Инструкции по приготовлению: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матовое покрытие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CC6400 / AU175: смешать в пропорции 40/60 (=100)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(пропорция смешивания может варьироваться 45/55 или 35/65 в зависимости от оригинального покрытия)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Активатор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4:1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XK206 Low Emission Activator Slow 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Разбавитель</w:t>
      </w:r>
      <w:proofErr w:type="spellEnd"/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A32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10%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AZ9101 Performance Agent Slow</w:t>
      </w:r>
    </w:p>
    <w:p w:rsidR="00DA32A2" w:rsidRPr="00E55D85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Структурная добавка: 10% </w:t>
      </w:r>
      <w:proofErr w:type="spellStart"/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Percotop</w:t>
      </w:r>
      <w:proofErr w:type="spellEnd"/>
      <w:r w:rsidRPr="00E5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E5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Texture</w:t>
      </w:r>
      <w:r w:rsidRPr="00E5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Additive</w:t>
      </w:r>
      <w:r w:rsidRPr="00E5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(тщательно перемешайте перед добавлением в лак)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перемешайте все компоненты пошагово и затем в самом конце.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Профильтруйте готовый к нанесению лак, используя воронку 190 микрон (вместо </w:t>
      </w:r>
      <w:proofErr w:type="gram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</w:t>
      </w:r>
      <w:proofErr w:type="gram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микрон).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Общие рекомендации: 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окрашивать деталь, мы рекомендуем сделать тест-напыление для определения точного уровня матовости и структуры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переходом не рекомендуется. Необходимо окрашивать деталь целиком (это также касается и нанесения лака)!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используйте самый медленный активатор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и высушите базовое покрытие согласно рекомендациям</w:t>
      </w:r>
    </w:p>
    <w:p w:rsidR="00DA32A2" w:rsidRPr="00DA32A2" w:rsidRDefault="00DA32A2" w:rsidP="00E55D8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 наносится в два полных слоя + капельный слой (припыл)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слой (закрытый, не слишком толстый): диаметр сопла окрасочного пистолета 1,3-1,4 мм; рабочее давление 1,8 бар; межслойная выдержка 10 мин.</w:t>
      </w:r>
    </w:p>
    <w:p w:rsidR="00DA32A2" w:rsidRPr="00DA32A2" w:rsidRDefault="00DA32A2" w:rsidP="00DA32A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слой (закрытый, не слишком толстый): диаметр сопла окрасочного пистолета 1,3-1,4 мм; рабочее давление 1,8 бар; межслойная выдержка 20 мин.</w:t>
      </w:r>
    </w:p>
    <w:p w:rsidR="00DA32A2" w:rsidRPr="00DA32A2" w:rsidRDefault="00DA32A2" w:rsidP="00E55D8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2A2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слой (припыл - наносится с увеличенного расстояния.</w:t>
      </w:r>
      <w:proofErr w:type="gramEnd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старайтесь нанести закрытую пленку. Равномерность нанесения припыла, степень сухости полученного незакрытого слоя и его фактура имеют определяющее значение для формирования окончательного внешнего вида окрашенной поверхности. </w:t>
      </w:r>
      <w:proofErr w:type="gramStart"/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наносить припыл как можно более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равномерно): диаметр сопла окрасочного пистолета 1,3-1,4 мм; рабочее давление 0,8-1 бар; межслойная выдержка 10 мин.</w:t>
      </w:r>
      <w:proofErr w:type="gramEnd"/>
    </w:p>
    <w:p w:rsidR="00DA32A2" w:rsidRPr="00DA32A2" w:rsidRDefault="00DA32A2" w:rsidP="00E55D8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A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A32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сушка: 45 мин. при температуре поверхности 60-65°C</w:t>
      </w:r>
    </w:p>
    <w:p w:rsidR="00DA32A2" w:rsidRPr="00DA32A2" w:rsidRDefault="00DA32A2" w:rsidP="00DA3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A32A2" w:rsidRPr="00DA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A2"/>
    <w:rsid w:val="00530318"/>
    <w:rsid w:val="00DA32A2"/>
    <w:rsid w:val="00E14298"/>
    <w:rsid w:val="00E55D85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.exct.net/?qs=a4726728ad30db30fb34b38c5f5068318aaecc5f8781626faba8142e2ac20c7c" TargetMode="External"/><Relationship Id="rId5" Type="http://schemas.openxmlformats.org/officeDocument/2006/relationships/hyperlink" Target="http://cl.exct.net/?qs=a4726728ad30db307228f9fbe6ca198c1bf22e7fed66e69195c45da8a42cb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3574</Characters>
  <Application>Microsoft Office Word</Application>
  <DocSecurity>0</DocSecurity>
  <Lines>29</Lines>
  <Paragraphs>8</Paragraphs>
  <ScaleCrop>false</ScaleCrop>
  <Company>ООО Техноколор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Черницын Николай Юрьевич</cp:lastModifiedBy>
  <cp:revision>8</cp:revision>
  <dcterms:created xsi:type="dcterms:W3CDTF">2015-10-19T06:17:00Z</dcterms:created>
  <dcterms:modified xsi:type="dcterms:W3CDTF">2016-03-23T09:08:00Z</dcterms:modified>
</cp:coreProperties>
</file>